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6139"/>
      </w:tblGrid>
      <w:tr>
        <w:trPr>
          <w:trHeight w:val="710" w:hRule="atLeast"/>
        </w:trPr>
        <w:tc>
          <w:tcPr>
            <w:tcW w:w="3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30" w:lineRule="atLeast" w:before="41"/>
              <w:ind w:left="862" w:right="405" w:hanging="324"/>
              <w:rPr>
                <w:b/>
                <w:sz w:val="26"/>
              </w:rPr>
            </w:pPr>
            <w:r>
              <w:rPr>
                <w:b/>
                <w:sz w:val="26"/>
              </w:rPr>
              <w:t>ỦY BAN NHÂN DÂN THỊ XÃ CỬA LÒ</w:t>
            </w:r>
          </w:p>
        </w:tc>
        <w:tc>
          <w:tcPr>
            <w:tcW w:w="6139" w:type="dxa"/>
          </w:tcPr>
          <w:p>
            <w:pPr>
              <w:pStyle w:val="TableParagraph"/>
              <w:spacing w:line="280" w:lineRule="exact"/>
              <w:ind w:left="497" w:right="1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>
            <w:pPr>
              <w:pStyle w:val="TableParagraph"/>
              <w:spacing w:before="23"/>
              <w:ind w:left="497" w:right="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</w:tc>
      </w:tr>
      <w:tr>
        <w:trPr>
          <w:trHeight w:val="659" w:hRule="atLeast"/>
        </w:trPr>
        <w:tc>
          <w:tcPr>
            <w:tcW w:w="38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37" w:lineRule="exact" w:before="53"/>
              <w:ind w:left="694"/>
              <w:rPr>
                <w:sz w:val="28"/>
              </w:rPr>
            </w:pPr>
            <w:r>
              <w:rPr>
                <w:sz w:val="28"/>
              </w:rPr>
              <w:t>Số: </w:t>
            </w:r>
            <w:r>
              <w:rPr>
                <w:position w:val="-2"/>
                <w:sz w:val="28"/>
              </w:rPr>
              <w:t>1682</w:t>
            </w:r>
            <w:r>
              <w:rPr>
                <w:sz w:val="28"/>
              </w:rPr>
              <w:t>/UBND-KT</w:t>
            </w:r>
          </w:p>
          <w:p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V/v Báo cáo thiệt hại do mưa lũ</w:t>
            </w:r>
          </w:p>
        </w:tc>
        <w:tc>
          <w:tcPr>
            <w:tcW w:w="6139" w:type="dxa"/>
          </w:tcPr>
          <w:p>
            <w:pPr>
              <w:pStyle w:val="TableParagraph"/>
              <w:tabs>
                <w:tab w:pos="3735" w:val="left" w:leader="none"/>
              </w:tabs>
              <w:spacing w:before="53"/>
              <w:ind w:left="1655"/>
              <w:rPr>
                <w:i/>
                <w:sz w:val="28"/>
              </w:rPr>
            </w:pPr>
            <w:r>
              <w:rPr>
                <w:i/>
                <w:position w:val="1"/>
                <w:sz w:val="28"/>
              </w:rPr>
              <w:t>Cửa lò,</w:t>
            </w:r>
            <w:r>
              <w:rPr>
                <w:i/>
                <w:spacing w:val="-2"/>
                <w:position w:val="1"/>
                <w:sz w:val="28"/>
              </w:rPr>
              <w:t> </w:t>
            </w:r>
            <w:r>
              <w:rPr>
                <w:i/>
                <w:position w:val="1"/>
                <w:sz w:val="28"/>
              </w:rPr>
              <w:t>ngày</w:t>
            </w:r>
            <w:r>
              <w:rPr>
                <w:i/>
                <w:spacing w:val="-18"/>
                <w:position w:val="1"/>
                <w:sz w:val="28"/>
              </w:rPr>
              <w:t> </w:t>
            </w:r>
            <w:r>
              <w:rPr>
                <w:i/>
                <w:sz w:val="28"/>
              </w:rPr>
              <w:t>05</w:t>
              <w:tab/>
            </w:r>
            <w:r>
              <w:rPr>
                <w:i/>
                <w:position w:val="1"/>
                <w:sz w:val="28"/>
              </w:rPr>
              <w:t>tháng 10 năm</w:t>
            </w:r>
            <w:r>
              <w:rPr>
                <w:i/>
                <w:spacing w:val="-3"/>
                <w:position w:val="1"/>
                <w:sz w:val="28"/>
              </w:rPr>
              <w:t> </w:t>
            </w:r>
            <w:r>
              <w:rPr>
                <w:i/>
                <w:position w:val="1"/>
                <w:sz w:val="28"/>
              </w:rPr>
              <w:t>2023</w:t>
            </w: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89"/>
        <w:ind w:left="1966" w:right="1401"/>
        <w:jc w:val="center"/>
      </w:pPr>
      <w:r>
        <w:rPr/>
        <w:pict>
          <v:line style="position:absolute;mso-position-horizontal-relative:page;mso-position-vertical-relative:paragraph;z-index:-15772160" from="330.959991pt,-63.619678pt" to="491.759991pt,-63.619678pt" stroked="true" strokeweight=".72pt" strokecolor="#000000">
            <v:stroke dashstyle="solid"/>
            <w10:wrap type="none"/>
          </v:line>
        </w:pict>
      </w:r>
      <w:r>
        <w:rPr/>
        <w:t>Kính gửi: Văn phòng thường trực Ban chỉ huy PCTT-TKCN</w:t>
      </w:r>
    </w:p>
    <w:p>
      <w:pPr>
        <w:pStyle w:val="BodyText"/>
        <w:spacing w:before="196"/>
        <w:ind w:left="4186"/>
      </w:pPr>
      <w:r>
        <w:rPr/>
        <w:t>và PTDS tỉnh Nghệ An.</w:t>
      </w:r>
    </w:p>
    <w:p>
      <w:pPr>
        <w:pStyle w:val="BodyText"/>
        <w:spacing w:before="0"/>
        <w:rPr>
          <w:sz w:val="30"/>
        </w:rPr>
      </w:pP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283" w:lineRule="auto" w:before="1"/>
        <w:ind w:left="509" w:right="510" w:firstLine="719"/>
        <w:jc w:val="both"/>
      </w:pPr>
      <w:r>
        <w:rPr/>
        <w:t>Thực hiện công văn số 177/VP-PCTT ngày 02 tháng 10 năm 2023 của Văn phòng thường trực Ban chỉ huy PCTT-TKCN và PTDS tỉnh Nghệ An về việc thống kê, báo cáo thiệt hại do mưa lũ. UBND thị xã Cửa Lò báo cáo như sau:</w:t>
      </w:r>
    </w:p>
    <w:p>
      <w:pPr>
        <w:pStyle w:val="BodyText"/>
        <w:spacing w:line="283" w:lineRule="auto"/>
        <w:ind w:left="509" w:right="512" w:firstLine="719"/>
        <w:jc w:val="both"/>
      </w:pPr>
      <w:r>
        <w:rPr/>
        <w:t>Do ảnh hưởng của áp thấp nhiệt đới từ ngày 25-29/9 trên địa bàn thị xã Cửa Lò đã có </w:t>
      </w:r>
      <w:r>
        <w:rPr>
          <w:spacing w:val="-3"/>
        </w:rPr>
        <w:t>mưa </w:t>
      </w:r>
      <w:r>
        <w:rPr/>
        <w:t>vừa đến </w:t>
      </w:r>
      <w:r>
        <w:rPr>
          <w:spacing w:val="-3"/>
        </w:rPr>
        <w:t>mưa </w:t>
      </w:r>
      <w:r>
        <w:rPr/>
        <w:t>to đã gây ngập úng cục bộ tại một số địa bàn và một số tuyến đường tuy nhiên đã không ảnh hưởng đến sản xuất và sinh hoạt của người dân.</w:t>
      </w:r>
    </w:p>
    <w:p>
      <w:pPr>
        <w:pStyle w:val="BodyText"/>
        <w:spacing w:line="283" w:lineRule="auto"/>
        <w:ind w:left="509" w:right="512" w:firstLine="719"/>
        <w:jc w:val="both"/>
      </w:pPr>
      <w:r>
        <w:rPr/>
        <w:t>Về thiệt hại do </w:t>
      </w:r>
      <w:r>
        <w:rPr>
          <w:spacing w:val="-3"/>
        </w:rPr>
        <w:t>mưa </w:t>
      </w:r>
      <w:r>
        <w:rPr/>
        <w:t>lớn và lũ từ thượng nguồn sông Cấm đổ về đã làm thiệt hại cho các hộ NTTS tại phường Nghi </w:t>
      </w:r>
      <w:r>
        <w:rPr>
          <w:spacing w:val="2"/>
        </w:rPr>
        <w:t>Tân </w:t>
      </w:r>
      <w:r>
        <w:rPr/>
        <w:t>8.000 kg cá nuôi các loại, ước tính thiệt hại khoảng 800.000.000</w:t>
      </w:r>
      <w:r>
        <w:rPr>
          <w:spacing w:val="-4"/>
        </w:rPr>
        <w:t> </w:t>
      </w:r>
      <w:r>
        <w:rPr/>
        <w:t>đồng.</w:t>
      </w:r>
    </w:p>
    <w:p>
      <w:pPr>
        <w:pStyle w:val="BodyText"/>
        <w:spacing w:line="283" w:lineRule="auto"/>
        <w:ind w:left="509" w:right="508" w:firstLine="719"/>
        <w:jc w:val="both"/>
      </w:pPr>
      <w:r>
        <w:rPr/>
        <w:drawing>
          <wp:anchor distT="0" distB="0" distL="0" distR="0" allowOverlap="1" layoutInCell="1" locked="0" behindDoc="1" simplePos="0" relativeHeight="487544832">
            <wp:simplePos x="0" y="0"/>
            <wp:positionH relativeFrom="page">
              <wp:posOffset>2711576</wp:posOffset>
            </wp:positionH>
            <wp:positionV relativeFrom="paragraph">
              <wp:posOffset>69853</wp:posOffset>
            </wp:positionV>
            <wp:extent cx="368045" cy="4699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4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5344">
            <wp:simplePos x="0" y="0"/>
            <wp:positionH relativeFrom="page">
              <wp:posOffset>3765550</wp:posOffset>
            </wp:positionH>
            <wp:positionV relativeFrom="paragraph">
              <wp:posOffset>1093854</wp:posOffset>
            </wp:positionV>
            <wp:extent cx="2505200" cy="120491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200" cy="1204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5856">
            <wp:simplePos x="0" y="0"/>
            <wp:positionH relativeFrom="page">
              <wp:posOffset>3890136</wp:posOffset>
            </wp:positionH>
            <wp:positionV relativeFrom="paragraph">
              <wp:posOffset>1155703</wp:posOffset>
            </wp:positionV>
            <wp:extent cx="1266766" cy="130016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766" cy="1300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UBND thị xã Cửa Lò báo cáo để Ban chỉ huy PCTT-TKCN và PTDS tỉnh được biết và tổng hợp ./.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2"/>
        <w:gridCol w:w="4497"/>
      </w:tblGrid>
      <w:tr>
        <w:trPr>
          <w:trHeight w:val="2936" w:hRule="atLeast"/>
        </w:trPr>
        <w:tc>
          <w:tcPr>
            <w:tcW w:w="3912" w:type="dxa"/>
          </w:tcPr>
          <w:p>
            <w:pPr>
              <w:pStyle w:val="TableParagraph"/>
              <w:spacing w:before="86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 nhận: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8" w:val="left" w:leader="none"/>
              </w:tabs>
              <w:spacing w:line="246" w:lineRule="exact" w:before="14" w:after="0"/>
              <w:ind w:left="32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Như trên;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8" w:val="left" w:leader="none"/>
              </w:tabs>
              <w:spacing w:line="240" w:lineRule="exact" w:before="0" w:after="0"/>
              <w:ind w:left="32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Chủ tịch UBND thị xã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(b/c);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5" w:val="left" w:leader="none"/>
              </w:tabs>
              <w:spacing w:line="246" w:lineRule="exact" w:before="0" w:after="0"/>
              <w:ind w:left="32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Lưu: VT, KT.</w:t>
            </w: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18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10022" cy="178593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022" cy="178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ind w:left="1628" w:right="179" w:hanging="558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 KT. CHỦ TỊCH</w:t>
            </w:r>
          </w:p>
          <w:p>
            <w:pPr>
              <w:pStyle w:val="TableParagraph"/>
              <w:spacing w:line="321" w:lineRule="exact"/>
              <w:ind w:left="1559"/>
              <w:rPr>
                <w:b/>
                <w:sz w:val="28"/>
              </w:rPr>
            </w:pPr>
            <w:r>
              <w:rPr>
                <w:b/>
                <w:sz w:val="28"/>
              </w:rPr>
              <w:t>PHÓ CHỦ TỊCH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302" w:lineRule="exact" w:before="269"/>
              <w:ind w:left="1700"/>
              <w:rPr>
                <w:b/>
                <w:sz w:val="28"/>
              </w:rPr>
            </w:pPr>
            <w:r>
              <w:rPr>
                <w:b/>
                <w:sz w:val="28"/>
              </w:rPr>
              <w:t>Hoàng Văn Phúc</w:t>
            </w:r>
          </w:p>
        </w:tc>
      </w:tr>
    </w:tbl>
    <w:sectPr>
      <w:type w:val="continuous"/>
      <w:pgSz w:w="11910" w:h="16840"/>
      <w:pgMar w:top="1320" w:bottom="280" w:left="10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27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79" w:hanging="1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038" w:hanging="1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397" w:hanging="1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756" w:hanging="1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116" w:hanging="1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475" w:hanging="1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834" w:hanging="1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193" w:hanging="128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20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2023-10-06T11:04:28Z</dcterms:created>
  <dcterms:modified xsi:type="dcterms:W3CDTF">2023-10-06T11:04:28Z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2023-10-06T00:00:00Z</vt:filetime>
  </property>
</Properties>
</file>